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7AFD">
        <w:rPr>
          <w:rFonts w:ascii="Times New Roman" w:hAnsi="Times New Roman"/>
          <w:bCs/>
          <w:sz w:val="24"/>
          <w:szCs w:val="24"/>
        </w:rPr>
        <w:t>TABLA 1. Paraclínicos de la paciente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430"/>
        <w:gridCol w:w="1177"/>
        <w:gridCol w:w="883"/>
        <w:gridCol w:w="441"/>
        <w:gridCol w:w="1324"/>
      </w:tblGrid>
      <w:tr w:rsidR="00DC71BA" w:rsidRPr="00856117" w:rsidTr="00966F2F">
        <w:trPr>
          <w:trHeight w:val="271"/>
        </w:trPr>
        <w:tc>
          <w:tcPr>
            <w:tcW w:w="3390" w:type="dxa"/>
            <w:tcBorders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430" w:type="dxa"/>
            <w:tcBorders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  <w:t>28/05/15</w:t>
            </w:r>
          </w:p>
        </w:tc>
        <w:tc>
          <w:tcPr>
            <w:tcW w:w="1177" w:type="dxa"/>
            <w:tcBorders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  <w:t>31/05/15</w:t>
            </w:r>
          </w:p>
        </w:tc>
        <w:tc>
          <w:tcPr>
            <w:tcW w:w="1324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  <w:t>02/06/15</w:t>
            </w:r>
          </w:p>
        </w:tc>
        <w:tc>
          <w:tcPr>
            <w:tcW w:w="1324" w:type="dxa"/>
            <w:tcBorders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  <w:t>03/06/15</w:t>
            </w:r>
          </w:p>
        </w:tc>
      </w:tr>
      <w:tr w:rsidR="00DC71BA" w:rsidRPr="00856117" w:rsidTr="00966F2F">
        <w:trPr>
          <w:trHeight w:val="2952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HEMOGRAMA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>LEUCOCITOS (10</w:t>
            </w:r>
            <w:r w:rsidRPr="0085611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9</w:t>
            </w: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>/L)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 xml:space="preserve"> NEUTROFILOS (%)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 xml:space="preserve"> LINFOCITOS (%)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 xml:space="preserve"> BASÓFILOS (%)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 xml:space="preserve"> EOSINÓFILOS (%)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 xml:space="preserve"> MONOCITOS (%)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>HEMOGLOBINA (G/DL)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>HEMATOCRITO (%)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>VCM  (FL)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>PLAQUETAS (10</w:t>
            </w:r>
            <w:r w:rsidRPr="0085611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9</w:t>
            </w:r>
            <w:r w:rsidRPr="00856117">
              <w:rPr>
                <w:rFonts w:ascii="Times New Roman" w:hAnsi="Times New Roman"/>
                <w:bCs/>
                <w:sz w:val="16"/>
                <w:szCs w:val="16"/>
              </w:rPr>
              <w:t>/L)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4980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60.8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35.5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0.2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1.3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2.2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13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38.6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97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224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NITROGENO UREICO (MG/DL)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17.8</w:t>
            </w: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CREATININA (MG/DL)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0.82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0.69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56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PROTEINAS TOTALES (G/DL)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6.1</w:t>
            </w: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ALBUMINA (G/DL)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4.4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798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BILLIRRUBINA TOTAL (MG/DL)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B. DIRECTA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B. INDIRECTA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0.27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0.13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0.14</w:t>
            </w: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0.35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0.16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0.19</w:t>
            </w: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0.34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0.13</w:t>
            </w:r>
          </w:p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0.21</w:t>
            </w: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TGO (U/L)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56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TGP  (U/L)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65</w:t>
            </w: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GLUCOSA (MG/DL)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66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56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FOSFATASA ALCALINA 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133</w:t>
            </w: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CALCIO (MG/DL)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11.03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56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MAGNESIO (MG/DL)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1.94</w:t>
            </w: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PROTEINA C REACTIVA (MG/L)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0.7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20.2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542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DEPURACION CREATININA 24H (ML/MIN)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381</w:t>
            </w: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527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PROTEINURIA 24 HORAS (MG/24H)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829.01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FERRITINA (NG/ML)</w:t>
            </w:r>
          </w:p>
        </w:tc>
        <w:tc>
          <w:tcPr>
            <w:tcW w:w="1430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385.5</w:t>
            </w:r>
          </w:p>
        </w:tc>
        <w:tc>
          <w:tcPr>
            <w:tcW w:w="1765" w:type="dxa"/>
            <w:gridSpan w:val="2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527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FROTIS SANGRE PERIFERICA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NORMAL</w:t>
            </w: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RETICULOCITOS (%)</w:t>
            </w:r>
          </w:p>
        </w:tc>
        <w:tc>
          <w:tcPr>
            <w:tcW w:w="143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5.2</w:t>
            </w:r>
          </w:p>
        </w:tc>
        <w:tc>
          <w:tcPr>
            <w:tcW w:w="1765" w:type="dxa"/>
            <w:gridSpan w:val="2"/>
            <w:tcBorders>
              <w:top w:val="nil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56"/>
        </w:trPr>
        <w:tc>
          <w:tcPr>
            <w:tcW w:w="339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HIERRO SERICO (MCG/DL)</w:t>
            </w:r>
          </w:p>
        </w:tc>
        <w:tc>
          <w:tcPr>
            <w:tcW w:w="143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nil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76.6</w:t>
            </w: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TRANSFERRINA (MG/DL)</w:t>
            </w:r>
          </w:p>
        </w:tc>
        <w:tc>
          <w:tcPr>
            <w:tcW w:w="143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nil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182.4</w:t>
            </w:r>
          </w:p>
        </w:tc>
      </w:tr>
      <w:tr w:rsidR="00DC71BA" w:rsidRPr="00856117" w:rsidTr="00966F2F">
        <w:trPr>
          <w:trHeight w:val="256"/>
        </w:trPr>
        <w:tc>
          <w:tcPr>
            <w:tcW w:w="339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ANTICUERPOS ANTINUCLEARES</w:t>
            </w:r>
          </w:p>
        </w:tc>
        <w:tc>
          <w:tcPr>
            <w:tcW w:w="143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nil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NO REACTIVO</w:t>
            </w: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COMPLEMENTO C3 (MG/DL)</w:t>
            </w:r>
          </w:p>
        </w:tc>
        <w:tc>
          <w:tcPr>
            <w:tcW w:w="143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nil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100.9</w:t>
            </w:r>
          </w:p>
        </w:tc>
      </w:tr>
      <w:tr w:rsidR="00DC71BA" w:rsidRPr="00856117" w:rsidTr="00966F2F">
        <w:trPr>
          <w:trHeight w:val="256"/>
        </w:trPr>
        <w:tc>
          <w:tcPr>
            <w:tcW w:w="339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COMPLEMNTO C4 (MG/DL)</w:t>
            </w:r>
          </w:p>
        </w:tc>
        <w:tc>
          <w:tcPr>
            <w:tcW w:w="143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nil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26.3</w:t>
            </w: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TSH (MLU/L)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1.5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  <w:tr w:rsidR="00DC71BA" w:rsidRPr="00856117" w:rsidTr="00966F2F">
        <w:trPr>
          <w:trHeight w:val="271"/>
        </w:trPr>
        <w:tc>
          <w:tcPr>
            <w:tcW w:w="33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6117">
              <w:rPr>
                <w:rFonts w:ascii="Times New Roman" w:hAnsi="Times New Roman"/>
                <w:b/>
                <w:bCs/>
                <w:sz w:val="16"/>
                <w:szCs w:val="16"/>
              </w:rPr>
              <w:t>ELISA VIH</w:t>
            </w:r>
          </w:p>
        </w:tc>
        <w:tc>
          <w:tcPr>
            <w:tcW w:w="1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  <w:r w:rsidRPr="00856117"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  <w:t>NO REACTIVO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DC71BA" w:rsidRPr="00856117" w:rsidRDefault="00DC71BA" w:rsidP="00966F2F">
            <w:pPr>
              <w:pStyle w:val="NoSpacing"/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eastAsia="es-CO"/>
              </w:rPr>
            </w:pPr>
          </w:p>
        </w:tc>
      </w:tr>
    </w:tbl>
    <w:p w:rsidR="00DC71BA" w:rsidRPr="00E47AFD" w:rsidRDefault="00DC71BA" w:rsidP="00DC71BA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7AFD">
        <w:rPr>
          <w:rFonts w:ascii="Times New Roman" w:hAnsi="Times New Roman"/>
          <w:sz w:val="24"/>
          <w:szCs w:val="24"/>
        </w:rPr>
        <w:lastRenderedPageBreak/>
        <w:t>FIGURA 1. Radiografía de tórax.</w:t>
      </w: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noProof/>
          <w:lang w:eastAsia="es-CO"/>
        </w:rPr>
      </w:pPr>
      <w:r>
        <w:rPr>
          <w:rFonts w:ascii="Times New Roman" w:hAnsi="Times New Roman"/>
          <w:noProof/>
          <w:lang w:eastAsia="es-CO"/>
        </w:rPr>
        <w:drawing>
          <wp:inline distT="0" distB="0" distL="0" distR="0">
            <wp:extent cx="2981325" cy="3162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sz w:val="24"/>
        </w:rPr>
      </w:pPr>
      <w:r w:rsidRPr="00E47AFD">
        <w:rPr>
          <w:rFonts w:ascii="Times New Roman" w:hAnsi="Times New Roman"/>
          <w:sz w:val="24"/>
        </w:rPr>
        <w:t>FIGURA 2. Radiografía de tórax lateral.</w:t>
      </w: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noProof/>
          <w:lang w:eastAsia="es-CO"/>
        </w:rPr>
      </w:pPr>
      <w:r>
        <w:rPr>
          <w:rFonts w:ascii="Times New Roman" w:hAnsi="Times New Roman"/>
          <w:noProof/>
          <w:lang w:eastAsia="es-CO"/>
        </w:rPr>
        <w:drawing>
          <wp:inline distT="0" distB="0" distL="0" distR="0">
            <wp:extent cx="2857500" cy="399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BA" w:rsidRPr="00E47AFD" w:rsidRDefault="00DC71BA" w:rsidP="00DC71BA">
      <w:pPr>
        <w:spacing w:line="360" w:lineRule="auto"/>
        <w:rPr>
          <w:rFonts w:ascii="Times New Roman" w:hAnsi="Times New Roman"/>
          <w:noProof/>
          <w:lang w:eastAsia="es-CO"/>
        </w:rPr>
      </w:pPr>
      <w:r w:rsidRPr="00E47AFD">
        <w:rPr>
          <w:rFonts w:ascii="Times New Roman" w:hAnsi="Times New Roman"/>
          <w:sz w:val="24"/>
        </w:rPr>
        <w:lastRenderedPageBreak/>
        <w:t xml:space="preserve">FIGURA 3. TCAR </w:t>
      </w:r>
      <w:proofErr w:type="spellStart"/>
      <w:r w:rsidRPr="00E47AFD">
        <w:rPr>
          <w:rFonts w:ascii="Times New Roman" w:hAnsi="Times New Roman"/>
          <w:sz w:val="24"/>
        </w:rPr>
        <w:t>torax</w:t>
      </w:r>
      <w:proofErr w:type="spellEnd"/>
      <w:r w:rsidRPr="00E47AFD">
        <w:rPr>
          <w:rFonts w:ascii="Times New Roman" w:hAnsi="Times New Roman"/>
          <w:sz w:val="24"/>
        </w:rPr>
        <w:t xml:space="preserve">. Se evidencia presencia de enfisema en cuello y </w:t>
      </w:r>
      <w:proofErr w:type="spellStart"/>
      <w:r w:rsidRPr="00E47AFD">
        <w:rPr>
          <w:rFonts w:ascii="Times New Roman" w:hAnsi="Times New Roman"/>
          <w:sz w:val="24"/>
        </w:rPr>
        <w:t>neumomediastino</w:t>
      </w:r>
      <w:proofErr w:type="spellEnd"/>
      <w:r w:rsidRPr="00E47AFD">
        <w:rPr>
          <w:rFonts w:ascii="Times New Roman" w:hAnsi="Times New Roman"/>
          <w:sz w:val="24"/>
        </w:rPr>
        <w:t>.</w:t>
      </w:r>
    </w:p>
    <w:p w:rsidR="00DC71BA" w:rsidRPr="00E47AFD" w:rsidRDefault="00DC71BA" w:rsidP="00DC71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CO"/>
        </w:rPr>
        <w:drawing>
          <wp:inline distT="0" distB="0" distL="0" distR="0">
            <wp:extent cx="458152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es-CO"/>
        </w:rPr>
        <w:drawing>
          <wp:inline distT="0" distB="0" distL="0" distR="0">
            <wp:extent cx="460057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es-CO"/>
        </w:rPr>
      </w:pP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es-CO"/>
        </w:rPr>
      </w:pP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es-CO"/>
        </w:rPr>
      </w:pPr>
    </w:p>
    <w:p w:rsidR="00DC71BA" w:rsidRPr="00E47AFD" w:rsidRDefault="00DC71BA" w:rsidP="00DC71B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72055" w:rsidRDefault="00DC71BA">
      <w:bookmarkStart w:id="0" w:name="_GoBack"/>
      <w:bookmarkEnd w:id="0"/>
    </w:p>
    <w:sectPr w:rsidR="00972055" w:rsidSect="00022D93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A"/>
    <w:rsid w:val="00016447"/>
    <w:rsid w:val="00DC71BA"/>
    <w:rsid w:val="00E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1BA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C71BA"/>
  </w:style>
  <w:style w:type="paragraph" w:styleId="BalloonText">
    <w:name w:val="Balloon Text"/>
    <w:basedOn w:val="Normal"/>
    <w:link w:val="BalloonTextChar"/>
    <w:uiPriority w:val="99"/>
    <w:semiHidden/>
    <w:unhideWhenUsed/>
    <w:rsid w:val="00DC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1BA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C71BA"/>
  </w:style>
  <w:style w:type="paragraph" w:styleId="BalloonText">
    <w:name w:val="Balloon Text"/>
    <w:basedOn w:val="Normal"/>
    <w:link w:val="BalloonTextChar"/>
    <w:uiPriority w:val="99"/>
    <w:semiHidden/>
    <w:unhideWhenUsed/>
    <w:rsid w:val="00DC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Observa1</dc:creator>
  <cp:lastModifiedBy>Observa1</cp:lastModifiedBy>
  <cp:revision>1</cp:revision>
  <dcterms:created xsi:type="dcterms:W3CDTF">2015-12-09T20:53:00Z</dcterms:created>
  <dcterms:modified xsi:type="dcterms:W3CDTF">2015-12-09T20:54:00Z</dcterms:modified>
</cp:coreProperties>
</file>