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F8" w:rsidRPr="009F3E7D" w:rsidRDefault="005638F8" w:rsidP="005638F8">
      <w:pPr>
        <w:jc w:val="center"/>
        <w:rPr>
          <w:b/>
          <w:sz w:val="24"/>
          <w:szCs w:val="24"/>
          <w:lang w:val="es-CO"/>
        </w:rPr>
      </w:pPr>
      <w:r w:rsidRPr="009F3E7D">
        <w:rPr>
          <w:b/>
          <w:sz w:val="24"/>
          <w:szCs w:val="24"/>
          <w:lang w:val="es-CO"/>
        </w:rPr>
        <w:t>ANEXOS</w:t>
      </w:r>
    </w:p>
    <w:p w:rsidR="005638F8" w:rsidRPr="009F3E7D" w:rsidRDefault="005638F8" w:rsidP="00585C56">
      <w:pPr>
        <w:pStyle w:val="Sinespaciado"/>
        <w:jc w:val="center"/>
      </w:pPr>
      <w:r w:rsidRPr="009F3E7D">
        <w:rPr>
          <w:b/>
          <w:lang w:val="es-CO"/>
        </w:rPr>
        <w:t>Tabla 1.</w:t>
      </w:r>
      <w:r w:rsidRPr="009F3E7D">
        <w:rPr>
          <w:lang w:val="es-CO"/>
        </w:rPr>
        <w:t xml:space="preserve"> </w:t>
      </w:r>
      <w:r w:rsidRPr="009F3E7D">
        <w:t>Prevalencia de fiebre Q en humanos en diferentes países.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2"/>
        <w:gridCol w:w="1810"/>
        <w:gridCol w:w="1985"/>
      </w:tblGrid>
      <w:tr w:rsidR="005638F8" w:rsidRPr="009F3E7D" w:rsidTr="00585C56">
        <w:trPr>
          <w:jc w:val="center"/>
        </w:trPr>
        <w:tc>
          <w:tcPr>
            <w:tcW w:w="25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38F8" w:rsidRPr="009F3E7D" w:rsidRDefault="005638F8" w:rsidP="00831B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3E7D">
              <w:rPr>
                <w:b/>
                <w:sz w:val="24"/>
                <w:szCs w:val="24"/>
              </w:rPr>
              <w:t>País</w:t>
            </w:r>
          </w:p>
        </w:tc>
        <w:tc>
          <w:tcPr>
            <w:tcW w:w="1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831B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3E7D">
              <w:rPr>
                <w:b/>
                <w:sz w:val="24"/>
                <w:szCs w:val="24"/>
              </w:rPr>
              <w:t>Prevalencia</w:t>
            </w:r>
            <w:r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831B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3E7D">
              <w:rPr>
                <w:b/>
                <w:sz w:val="24"/>
                <w:szCs w:val="24"/>
              </w:rPr>
              <w:t>Año, Referencia</w:t>
            </w:r>
          </w:p>
        </w:tc>
      </w:tr>
      <w:tr w:rsidR="005638F8" w:rsidRPr="009F3E7D" w:rsidTr="00585C56">
        <w:trPr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831B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3E7D">
              <w:rPr>
                <w:b/>
                <w:sz w:val="24"/>
                <w:szCs w:val="24"/>
              </w:rPr>
              <w:t>Francia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831B43">
            <w:pPr>
              <w:spacing w:after="0" w:line="360" w:lineRule="auto"/>
              <w:jc w:val="center"/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831B43">
            <w:pPr>
              <w:spacing w:after="0" w:line="240" w:lineRule="auto"/>
              <w:jc w:val="center"/>
              <w:rPr>
                <w:sz w:val="24"/>
                <w:szCs w:val="24"/>
                <w:lang w:val="es-CO"/>
              </w:rPr>
            </w:pPr>
            <w:r w:rsidRPr="009F3E7D">
              <w:rPr>
                <w:sz w:val="24"/>
                <w:szCs w:val="24"/>
                <w:lang w:val="es-CO"/>
              </w:rPr>
              <w:t>1992</w:t>
            </w:r>
            <w:r w:rsidR="00585C56">
              <w:rPr>
                <w:sz w:val="24"/>
                <w:szCs w:val="24"/>
                <w:lang w:val="es-CO"/>
              </w:rPr>
              <w:t>, (16)</w:t>
            </w:r>
          </w:p>
        </w:tc>
      </w:tr>
      <w:tr w:rsidR="005638F8" w:rsidRPr="009F3E7D" w:rsidTr="00585C56">
        <w:trPr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831B4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CO"/>
              </w:rPr>
            </w:pPr>
            <w:r w:rsidRPr="009F3E7D">
              <w:rPr>
                <w:b/>
                <w:sz w:val="24"/>
                <w:szCs w:val="24"/>
                <w:lang w:val="es-CO"/>
              </w:rPr>
              <w:t>Alemania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831B43">
            <w:pPr>
              <w:spacing w:after="0" w:line="240" w:lineRule="auto"/>
              <w:jc w:val="center"/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831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3E7D">
              <w:rPr>
                <w:sz w:val="24"/>
                <w:szCs w:val="24"/>
                <w:lang w:val="es-CO"/>
              </w:rPr>
              <w:t>2003</w:t>
            </w:r>
            <w:r w:rsidR="00585C56">
              <w:rPr>
                <w:sz w:val="24"/>
                <w:szCs w:val="24"/>
                <w:lang w:val="es-CO"/>
              </w:rPr>
              <w:t>, (17)</w:t>
            </w:r>
          </w:p>
        </w:tc>
      </w:tr>
      <w:tr w:rsidR="005638F8" w:rsidRPr="009F3E7D" w:rsidTr="00585C56">
        <w:trPr>
          <w:trHeight w:val="368"/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831B4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CO"/>
              </w:rPr>
            </w:pPr>
            <w:r w:rsidRPr="009F3E7D">
              <w:rPr>
                <w:b/>
                <w:sz w:val="24"/>
                <w:szCs w:val="24"/>
                <w:lang w:val="es-CO"/>
              </w:rPr>
              <w:t>Reino Unido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831B43">
            <w:pPr>
              <w:spacing w:after="0" w:line="240" w:lineRule="auto"/>
              <w:jc w:val="center"/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10-27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831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3E7D">
              <w:rPr>
                <w:sz w:val="24"/>
                <w:szCs w:val="24"/>
              </w:rPr>
              <w:t xml:space="preserve">1995, </w:t>
            </w:r>
            <w:r w:rsidR="00585C56">
              <w:rPr>
                <w:sz w:val="24"/>
                <w:szCs w:val="24"/>
              </w:rPr>
              <w:t>(10)</w:t>
            </w:r>
          </w:p>
        </w:tc>
      </w:tr>
      <w:tr w:rsidR="005638F8" w:rsidRPr="009F3E7D" w:rsidTr="00585C56">
        <w:trPr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831B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3E7D">
              <w:rPr>
                <w:b/>
                <w:sz w:val="24"/>
                <w:szCs w:val="24"/>
              </w:rPr>
              <w:t>Países Bajos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831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3E7D">
              <w:rPr>
                <w:sz w:val="24"/>
                <w:szCs w:val="24"/>
              </w:rPr>
              <w:t>30-50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831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3E7D">
              <w:rPr>
                <w:sz w:val="24"/>
                <w:szCs w:val="24"/>
              </w:rPr>
              <w:t xml:space="preserve">2009, </w:t>
            </w:r>
            <w:r w:rsidR="00585C56">
              <w:rPr>
                <w:sz w:val="24"/>
                <w:szCs w:val="24"/>
              </w:rPr>
              <w:t>(19)</w:t>
            </w:r>
          </w:p>
        </w:tc>
      </w:tr>
      <w:tr w:rsidR="005638F8" w:rsidRPr="009F3E7D" w:rsidTr="00585C56">
        <w:trPr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831B4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CO"/>
              </w:rPr>
            </w:pPr>
            <w:r w:rsidRPr="009F3E7D">
              <w:rPr>
                <w:b/>
                <w:sz w:val="24"/>
                <w:szCs w:val="24"/>
                <w:lang w:val="es-CO"/>
              </w:rPr>
              <w:t>Estados Unidos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831B43">
            <w:pPr>
              <w:spacing w:after="0" w:line="240" w:lineRule="auto"/>
              <w:jc w:val="center"/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0,8 – 7,8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831B43">
            <w:pPr>
              <w:spacing w:after="0" w:line="240" w:lineRule="auto"/>
              <w:jc w:val="center"/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2002,</w:t>
            </w:r>
            <w:r w:rsidR="00585C56">
              <w:rPr>
                <w:sz w:val="24"/>
                <w:szCs w:val="24"/>
                <w:lang w:val="es-CO"/>
              </w:rPr>
              <w:t xml:space="preserve"> (12)</w:t>
            </w:r>
          </w:p>
        </w:tc>
      </w:tr>
      <w:tr w:rsidR="005638F8" w:rsidRPr="009F3E7D" w:rsidTr="00585C56">
        <w:trPr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831B4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CO"/>
              </w:rPr>
            </w:pPr>
            <w:r w:rsidRPr="009F3E7D">
              <w:rPr>
                <w:b/>
                <w:sz w:val="24"/>
                <w:szCs w:val="24"/>
                <w:lang w:val="es-CO"/>
              </w:rPr>
              <w:t>Uruguay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831B43">
            <w:pPr>
              <w:spacing w:after="0" w:line="240" w:lineRule="auto"/>
              <w:jc w:val="center"/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  <w:lang w:val="es-CO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831B43">
            <w:pPr>
              <w:spacing w:after="0" w:line="240" w:lineRule="auto"/>
              <w:jc w:val="center"/>
              <w:rPr>
                <w:sz w:val="24"/>
                <w:szCs w:val="24"/>
                <w:lang w:val="es-CO"/>
              </w:rPr>
            </w:pPr>
            <w:r w:rsidRPr="009F3E7D">
              <w:rPr>
                <w:sz w:val="24"/>
                <w:szCs w:val="24"/>
                <w:lang w:val="es-CO"/>
              </w:rPr>
              <w:t>1987</w:t>
            </w:r>
            <w:r w:rsidR="00585C56">
              <w:rPr>
                <w:sz w:val="24"/>
                <w:szCs w:val="24"/>
                <w:lang w:val="es-CO"/>
              </w:rPr>
              <w:t>, (21)</w:t>
            </w:r>
          </w:p>
        </w:tc>
      </w:tr>
      <w:tr w:rsidR="005638F8" w:rsidRPr="009F3E7D" w:rsidTr="00585C56">
        <w:trPr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831B4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CO"/>
              </w:rPr>
            </w:pPr>
            <w:r w:rsidRPr="009F3E7D">
              <w:rPr>
                <w:b/>
                <w:sz w:val="24"/>
                <w:szCs w:val="24"/>
                <w:lang w:val="es-CO"/>
              </w:rPr>
              <w:t>Guyana Francesa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831B43">
            <w:pPr>
              <w:spacing w:after="0" w:line="240" w:lineRule="auto"/>
              <w:jc w:val="center"/>
              <w:rPr>
                <w:sz w:val="24"/>
                <w:szCs w:val="24"/>
                <w:lang w:val="es-CO"/>
              </w:rPr>
            </w:pPr>
            <w:r w:rsidRPr="009F3E7D">
              <w:rPr>
                <w:sz w:val="24"/>
                <w:szCs w:val="24"/>
                <w:lang w:val="es-CO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831B43">
            <w:pPr>
              <w:spacing w:after="0" w:line="240" w:lineRule="auto"/>
              <w:jc w:val="center"/>
              <w:rPr>
                <w:sz w:val="24"/>
                <w:szCs w:val="24"/>
                <w:lang w:val="es-CO"/>
              </w:rPr>
            </w:pPr>
            <w:r w:rsidRPr="009F3E7D">
              <w:rPr>
                <w:sz w:val="24"/>
                <w:szCs w:val="24"/>
                <w:lang w:val="es-CO"/>
              </w:rPr>
              <w:t>1998,</w:t>
            </w:r>
            <w:r w:rsidR="00585C56">
              <w:rPr>
                <w:sz w:val="24"/>
                <w:szCs w:val="24"/>
                <w:lang w:val="es-CO"/>
              </w:rPr>
              <w:t xml:space="preserve"> (74)</w:t>
            </w:r>
          </w:p>
        </w:tc>
      </w:tr>
      <w:tr w:rsidR="005638F8" w:rsidRPr="009F3E7D" w:rsidTr="00585C56">
        <w:trPr>
          <w:jc w:val="center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831B4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CO"/>
              </w:rPr>
            </w:pPr>
            <w:r w:rsidRPr="009F3E7D">
              <w:rPr>
                <w:b/>
                <w:sz w:val="24"/>
                <w:szCs w:val="24"/>
                <w:lang w:val="es-CO"/>
              </w:rPr>
              <w:t>Brasil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831B43">
            <w:pPr>
              <w:spacing w:after="0" w:line="240" w:lineRule="auto"/>
              <w:jc w:val="center"/>
              <w:rPr>
                <w:sz w:val="24"/>
                <w:szCs w:val="24"/>
                <w:lang w:val="es-CO"/>
              </w:rPr>
            </w:pPr>
            <w:r w:rsidRPr="009F3E7D">
              <w:rPr>
                <w:sz w:val="24"/>
                <w:szCs w:val="24"/>
                <w:lang w:val="es-CO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831B43">
            <w:pPr>
              <w:spacing w:after="0" w:line="240" w:lineRule="auto"/>
              <w:jc w:val="center"/>
              <w:rPr>
                <w:sz w:val="24"/>
                <w:szCs w:val="24"/>
                <w:lang w:val="es-CO"/>
              </w:rPr>
            </w:pPr>
            <w:r w:rsidRPr="009F3E7D">
              <w:rPr>
                <w:sz w:val="24"/>
                <w:szCs w:val="24"/>
                <w:lang w:val="es-CO"/>
              </w:rPr>
              <w:t>2005,</w:t>
            </w:r>
            <w:r w:rsidR="00585C56">
              <w:rPr>
                <w:sz w:val="24"/>
                <w:szCs w:val="24"/>
                <w:lang w:val="es-CO"/>
              </w:rPr>
              <w:t xml:space="preserve"> (76)</w:t>
            </w:r>
          </w:p>
        </w:tc>
      </w:tr>
      <w:tr w:rsidR="005638F8" w:rsidRPr="009F3E7D" w:rsidTr="00585C56">
        <w:trPr>
          <w:jc w:val="center"/>
        </w:trPr>
        <w:tc>
          <w:tcPr>
            <w:tcW w:w="25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831B43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CO"/>
              </w:rPr>
            </w:pPr>
            <w:r w:rsidRPr="009F3E7D">
              <w:rPr>
                <w:b/>
                <w:sz w:val="24"/>
                <w:szCs w:val="24"/>
                <w:lang w:val="es-CO"/>
              </w:rPr>
              <w:t>Colombia</w:t>
            </w:r>
          </w:p>
        </w:tc>
        <w:tc>
          <w:tcPr>
            <w:tcW w:w="18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831B43">
            <w:pPr>
              <w:spacing w:after="0" w:line="240" w:lineRule="auto"/>
              <w:jc w:val="center"/>
              <w:rPr>
                <w:sz w:val="24"/>
                <w:szCs w:val="24"/>
                <w:lang w:val="es-CO"/>
              </w:rPr>
            </w:pPr>
            <w:r w:rsidRPr="009F3E7D">
              <w:rPr>
                <w:sz w:val="24"/>
                <w:szCs w:val="24"/>
                <w:lang w:val="es-CO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831B43">
            <w:pPr>
              <w:spacing w:after="0" w:line="240" w:lineRule="auto"/>
              <w:jc w:val="center"/>
              <w:rPr>
                <w:sz w:val="24"/>
                <w:szCs w:val="24"/>
                <w:lang w:val="es-CO"/>
              </w:rPr>
            </w:pPr>
            <w:r w:rsidRPr="009F3E7D">
              <w:rPr>
                <w:sz w:val="24"/>
                <w:szCs w:val="24"/>
                <w:lang w:val="es-CO"/>
              </w:rPr>
              <w:t>2006,</w:t>
            </w:r>
            <w:r w:rsidR="00585C56">
              <w:rPr>
                <w:sz w:val="24"/>
                <w:szCs w:val="24"/>
                <w:lang w:val="es-CO"/>
              </w:rPr>
              <w:t xml:space="preserve"> (23)</w:t>
            </w:r>
          </w:p>
        </w:tc>
      </w:tr>
    </w:tbl>
    <w:p w:rsidR="005638F8" w:rsidRPr="009F3E7D" w:rsidRDefault="005638F8" w:rsidP="005638F8">
      <w:pPr>
        <w:rPr>
          <w:sz w:val="24"/>
          <w:szCs w:val="24"/>
        </w:rPr>
      </w:pPr>
    </w:p>
    <w:p w:rsidR="005638F8" w:rsidRPr="009F3E7D" w:rsidRDefault="005638F8" w:rsidP="005638F8">
      <w:pPr>
        <w:rPr>
          <w:sz w:val="24"/>
          <w:szCs w:val="24"/>
        </w:rPr>
      </w:pPr>
    </w:p>
    <w:p w:rsidR="005638F8" w:rsidRPr="009F3E7D" w:rsidRDefault="005638F8" w:rsidP="005638F8">
      <w:pPr>
        <w:rPr>
          <w:sz w:val="24"/>
          <w:szCs w:val="24"/>
          <w:lang w:val="es-CO"/>
        </w:rPr>
      </w:pPr>
    </w:p>
    <w:p w:rsidR="005638F8" w:rsidRPr="009F3E7D" w:rsidRDefault="005638F8" w:rsidP="005638F8">
      <w:pPr>
        <w:rPr>
          <w:sz w:val="24"/>
          <w:szCs w:val="24"/>
          <w:lang w:val="es-CO"/>
        </w:rPr>
      </w:pPr>
    </w:p>
    <w:p w:rsidR="005638F8" w:rsidRPr="009F3E7D" w:rsidRDefault="005638F8" w:rsidP="005638F8">
      <w:pPr>
        <w:rPr>
          <w:sz w:val="24"/>
          <w:szCs w:val="24"/>
          <w:lang w:val="es-CO"/>
        </w:rPr>
      </w:pPr>
    </w:p>
    <w:p w:rsidR="005638F8" w:rsidRPr="009F3E7D" w:rsidRDefault="005638F8" w:rsidP="005638F8">
      <w:pPr>
        <w:rPr>
          <w:sz w:val="24"/>
          <w:szCs w:val="24"/>
          <w:lang w:val="es-CO"/>
        </w:rPr>
      </w:pPr>
    </w:p>
    <w:p w:rsidR="005638F8" w:rsidRPr="009F3E7D" w:rsidRDefault="005638F8" w:rsidP="005638F8">
      <w:pPr>
        <w:rPr>
          <w:sz w:val="24"/>
          <w:szCs w:val="24"/>
          <w:lang w:val="es-CO"/>
        </w:rPr>
      </w:pPr>
    </w:p>
    <w:p w:rsidR="005638F8" w:rsidRPr="009F3E7D" w:rsidRDefault="005638F8" w:rsidP="005638F8">
      <w:pPr>
        <w:rPr>
          <w:sz w:val="24"/>
          <w:szCs w:val="24"/>
          <w:lang w:val="es-CO"/>
        </w:rPr>
      </w:pPr>
    </w:p>
    <w:p w:rsidR="005638F8" w:rsidRPr="009F3E7D" w:rsidRDefault="005638F8" w:rsidP="005638F8">
      <w:pPr>
        <w:rPr>
          <w:sz w:val="24"/>
          <w:szCs w:val="24"/>
          <w:lang w:val="es-CO"/>
        </w:rPr>
      </w:pPr>
    </w:p>
    <w:p w:rsidR="005638F8" w:rsidRPr="009F3E7D" w:rsidRDefault="005638F8" w:rsidP="005638F8">
      <w:pPr>
        <w:rPr>
          <w:b/>
          <w:sz w:val="24"/>
          <w:szCs w:val="24"/>
        </w:rPr>
      </w:pPr>
    </w:p>
    <w:p w:rsidR="005638F8" w:rsidRPr="009F3E7D" w:rsidRDefault="005638F8" w:rsidP="005638F8">
      <w:pPr>
        <w:rPr>
          <w:b/>
          <w:sz w:val="24"/>
          <w:szCs w:val="24"/>
        </w:rPr>
      </w:pPr>
    </w:p>
    <w:p w:rsidR="005638F8" w:rsidRPr="009F3E7D" w:rsidRDefault="005638F8" w:rsidP="005638F8">
      <w:pPr>
        <w:rPr>
          <w:b/>
          <w:sz w:val="24"/>
          <w:szCs w:val="24"/>
        </w:rPr>
      </w:pPr>
    </w:p>
    <w:p w:rsidR="005638F8" w:rsidRPr="009F3E7D" w:rsidRDefault="005638F8" w:rsidP="005638F8">
      <w:pPr>
        <w:rPr>
          <w:b/>
          <w:sz w:val="24"/>
          <w:szCs w:val="24"/>
        </w:rPr>
      </w:pPr>
    </w:p>
    <w:p w:rsidR="005638F8" w:rsidRPr="009F3E7D" w:rsidRDefault="005638F8" w:rsidP="005638F8">
      <w:pPr>
        <w:rPr>
          <w:b/>
          <w:sz w:val="24"/>
          <w:szCs w:val="24"/>
        </w:rPr>
      </w:pPr>
    </w:p>
    <w:p w:rsidR="005638F8" w:rsidRPr="009F3E7D" w:rsidRDefault="005638F8" w:rsidP="005638F8">
      <w:pPr>
        <w:rPr>
          <w:b/>
          <w:sz w:val="24"/>
          <w:szCs w:val="24"/>
        </w:rPr>
      </w:pPr>
    </w:p>
    <w:p w:rsidR="005638F8" w:rsidRPr="009F3E7D" w:rsidRDefault="005638F8" w:rsidP="005638F8">
      <w:pPr>
        <w:rPr>
          <w:b/>
          <w:sz w:val="24"/>
          <w:szCs w:val="24"/>
        </w:rPr>
      </w:pPr>
    </w:p>
    <w:p w:rsidR="005638F8" w:rsidRPr="009F3E7D" w:rsidRDefault="005638F8" w:rsidP="005638F8">
      <w:pPr>
        <w:rPr>
          <w:b/>
          <w:sz w:val="24"/>
          <w:szCs w:val="24"/>
        </w:rPr>
      </w:pPr>
    </w:p>
    <w:p w:rsidR="005638F8" w:rsidRDefault="005638F8" w:rsidP="005638F8">
      <w:pPr>
        <w:rPr>
          <w:b/>
          <w:sz w:val="24"/>
          <w:szCs w:val="24"/>
        </w:rPr>
      </w:pPr>
    </w:p>
    <w:p w:rsidR="005638F8" w:rsidRDefault="005638F8" w:rsidP="005638F8">
      <w:pPr>
        <w:rPr>
          <w:b/>
          <w:sz w:val="24"/>
          <w:szCs w:val="24"/>
        </w:rPr>
      </w:pPr>
    </w:p>
    <w:p w:rsidR="005638F8" w:rsidRDefault="005638F8" w:rsidP="005638F8">
      <w:pPr>
        <w:rPr>
          <w:b/>
          <w:sz w:val="24"/>
          <w:szCs w:val="24"/>
        </w:rPr>
      </w:pPr>
    </w:p>
    <w:p w:rsidR="005638F8" w:rsidRPr="009F3E7D" w:rsidRDefault="005638F8" w:rsidP="00585C56">
      <w:pPr>
        <w:rPr>
          <w:b/>
          <w:sz w:val="24"/>
          <w:szCs w:val="24"/>
        </w:rPr>
      </w:pPr>
      <w:r w:rsidRPr="009F3E7D">
        <w:rPr>
          <w:b/>
          <w:sz w:val="24"/>
          <w:szCs w:val="24"/>
        </w:rPr>
        <w:lastRenderedPageBreak/>
        <w:t xml:space="preserve">Tabla 2. </w:t>
      </w:r>
      <w:r w:rsidRPr="009F3E7D">
        <w:rPr>
          <w:sz w:val="24"/>
          <w:szCs w:val="24"/>
        </w:rPr>
        <w:t>Técnicas de diagnóstico serológico de fiebre Q.</w:t>
      </w:r>
    </w:p>
    <w:tbl>
      <w:tblPr>
        <w:tblW w:w="8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0"/>
        <w:gridCol w:w="1602"/>
        <w:gridCol w:w="831"/>
        <w:gridCol w:w="776"/>
        <w:gridCol w:w="1095"/>
        <w:gridCol w:w="2943"/>
      </w:tblGrid>
      <w:tr w:rsidR="005638F8" w:rsidRPr="009F3E7D" w:rsidTr="00B33DDD">
        <w:tc>
          <w:tcPr>
            <w:tcW w:w="139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5638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3E7D">
              <w:rPr>
                <w:b/>
                <w:sz w:val="24"/>
                <w:szCs w:val="24"/>
              </w:rPr>
              <w:t>Prueba</w:t>
            </w:r>
          </w:p>
        </w:tc>
        <w:tc>
          <w:tcPr>
            <w:tcW w:w="1602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5638F8">
            <w:pPr>
              <w:tabs>
                <w:tab w:val="left" w:pos="1076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3E7D">
              <w:rPr>
                <w:b/>
                <w:sz w:val="24"/>
                <w:szCs w:val="24"/>
              </w:rPr>
              <w:t>Sensibilidad-Especificidad%</w:t>
            </w:r>
          </w:p>
        </w:tc>
        <w:tc>
          <w:tcPr>
            <w:tcW w:w="270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5638F8" w:rsidRPr="009F3E7D" w:rsidRDefault="005638F8" w:rsidP="005638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3E7D">
              <w:rPr>
                <w:b/>
                <w:sz w:val="24"/>
                <w:szCs w:val="24"/>
              </w:rPr>
              <w:t>Título de anticuerpos</w:t>
            </w:r>
          </w:p>
        </w:tc>
        <w:tc>
          <w:tcPr>
            <w:tcW w:w="294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5638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3E7D">
              <w:rPr>
                <w:b/>
                <w:sz w:val="24"/>
                <w:szCs w:val="24"/>
              </w:rPr>
              <w:t>Interpretación</w:t>
            </w:r>
          </w:p>
        </w:tc>
      </w:tr>
      <w:tr w:rsidR="005638F8" w:rsidRPr="009F3E7D" w:rsidTr="00B33DDD">
        <w:tc>
          <w:tcPr>
            <w:tcW w:w="139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38F8" w:rsidRPr="009F3E7D" w:rsidRDefault="005638F8" w:rsidP="0056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38F8" w:rsidRPr="009F3E7D" w:rsidRDefault="005638F8" w:rsidP="005638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38F8" w:rsidRPr="009F3E7D" w:rsidRDefault="005638F8" w:rsidP="005638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3E7D">
              <w:rPr>
                <w:b/>
                <w:sz w:val="24"/>
                <w:szCs w:val="24"/>
              </w:rPr>
              <w:t>Fases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38F8" w:rsidRPr="009F3E7D" w:rsidRDefault="005638F8" w:rsidP="005638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3E7D">
              <w:rPr>
                <w:b/>
                <w:sz w:val="24"/>
                <w:szCs w:val="24"/>
              </w:rPr>
              <w:t>IgM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38F8" w:rsidRPr="009F3E7D" w:rsidRDefault="005638F8" w:rsidP="005638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3E7D">
              <w:rPr>
                <w:b/>
                <w:sz w:val="24"/>
                <w:szCs w:val="24"/>
              </w:rPr>
              <w:t>IgG</w:t>
            </w:r>
          </w:p>
        </w:tc>
        <w:tc>
          <w:tcPr>
            <w:tcW w:w="29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38F8" w:rsidRPr="009F3E7D" w:rsidRDefault="005638F8" w:rsidP="0056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638F8" w:rsidRPr="009F3E7D" w:rsidTr="00B33DDD">
        <w:tc>
          <w:tcPr>
            <w:tcW w:w="1390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</w:tcPr>
          <w:p w:rsidR="005638F8" w:rsidRPr="009F3E7D" w:rsidRDefault="005638F8" w:rsidP="005638F8">
            <w:pPr>
              <w:spacing w:after="0" w:line="240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F3E7D">
              <w:rPr>
                <w:b/>
                <w:sz w:val="24"/>
                <w:szCs w:val="24"/>
              </w:rPr>
              <w:t>IFI</w:t>
            </w:r>
            <w:r w:rsidRPr="009F3E7D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56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3E7D">
              <w:rPr>
                <w:sz w:val="24"/>
                <w:szCs w:val="24"/>
              </w:rPr>
              <w:t>100-56</w:t>
            </w: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56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3E7D">
              <w:rPr>
                <w:sz w:val="24"/>
                <w:szCs w:val="24"/>
              </w:rPr>
              <w:t>II</w:t>
            </w:r>
          </w:p>
        </w:tc>
        <w:tc>
          <w:tcPr>
            <w:tcW w:w="7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56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3E7D">
              <w:rPr>
                <w:sz w:val="24"/>
                <w:szCs w:val="24"/>
              </w:rPr>
              <w:t>≥50</w:t>
            </w:r>
          </w:p>
        </w:tc>
        <w:tc>
          <w:tcPr>
            <w:tcW w:w="10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56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3E7D"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56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3E7D">
              <w:rPr>
                <w:sz w:val="24"/>
                <w:szCs w:val="24"/>
              </w:rPr>
              <w:t>Caso probable agudo. Se requiere confirmación con IgG 2-3 semanas después del inicio de síntomas.</w:t>
            </w:r>
          </w:p>
        </w:tc>
      </w:tr>
      <w:tr w:rsidR="005638F8" w:rsidRPr="009F3E7D" w:rsidTr="00B33DDD">
        <w:tc>
          <w:tcPr>
            <w:tcW w:w="13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56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56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3E7D">
              <w:rPr>
                <w:sz w:val="24"/>
                <w:szCs w:val="24"/>
              </w:rPr>
              <w:t>97-100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56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3E7D">
              <w:rPr>
                <w:sz w:val="24"/>
                <w:szCs w:val="24"/>
              </w:rPr>
              <w:t>II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56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3E7D">
              <w:rPr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56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3E7D">
              <w:rPr>
                <w:sz w:val="24"/>
                <w:szCs w:val="24"/>
              </w:rPr>
              <w:t>≥ 256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56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3E7D">
              <w:rPr>
                <w:sz w:val="24"/>
                <w:szCs w:val="24"/>
              </w:rPr>
              <w:t>Caso posible agudo. Se requiere estabilidad o incremento del título de anticuerpos 2-3 semanas después del inicio de síntomas.</w:t>
            </w:r>
          </w:p>
        </w:tc>
      </w:tr>
      <w:tr w:rsidR="005638F8" w:rsidRPr="009F3E7D" w:rsidTr="00B33DDD">
        <w:tc>
          <w:tcPr>
            <w:tcW w:w="13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56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56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3E7D">
              <w:rPr>
                <w:sz w:val="24"/>
                <w:szCs w:val="24"/>
              </w:rPr>
              <w:t>94-75</w:t>
            </w:r>
          </w:p>
        </w:tc>
        <w:tc>
          <w:tcPr>
            <w:tcW w:w="8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56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3E7D">
              <w:rPr>
                <w:sz w:val="24"/>
                <w:szCs w:val="24"/>
              </w:rPr>
              <w:t>I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56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3E7D">
              <w:rPr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56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3E7D">
              <w:rPr>
                <w:sz w:val="24"/>
                <w:szCs w:val="24"/>
              </w:rPr>
              <w:t>≥1:800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56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3E7D">
              <w:rPr>
                <w:sz w:val="24"/>
                <w:szCs w:val="24"/>
              </w:rPr>
              <w:t>Caso probable crónico.</w:t>
            </w:r>
          </w:p>
        </w:tc>
      </w:tr>
      <w:tr w:rsidR="005638F8" w:rsidRPr="003407EA" w:rsidTr="00B33DDD">
        <w:tc>
          <w:tcPr>
            <w:tcW w:w="13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8F8" w:rsidRPr="003407EA" w:rsidRDefault="005638F8" w:rsidP="0056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8F8" w:rsidRPr="003407EA" w:rsidRDefault="005638F8" w:rsidP="0056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8F8" w:rsidRPr="003407EA" w:rsidRDefault="005638F8" w:rsidP="0056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8F8" w:rsidRPr="003407EA" w:rsidRDefault="005638F8" w:rsidP="0056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7EA">
              <w:rPr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8F8" w:rsidRPr="003407EA" w:rsidRDefault="005638F8" w:rsidP="0056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7EA">
              <w:rPr>
                <w:sz w:val="24"/>
                <w:szCs w:val="24"/>
              </w:rPr>
              <w:t>≥1:1,024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8F8" w:rsidRPr="003407EA" w:rsidRDefault="005638F8" w:rsidP="0056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7EA">
              <w:rPr>
                <w:sz w:val="24"/>
                <w:szCs w:val="24"/>
              </w:rPr>
              <w:t>Caso crónico</w:t>
            </w:r>
          </w:p>
        </w:tc>
      </w:tr>
      <w:tr w:rsidR="005638F8" w:rsidRPr="003407EA" w:rsidTr="00B33DDD">
        <w:tc>
          <w:tcPr>
            <w:tcW w:w="13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8F8" w:rsidRPr="003407EA" w:rsidRDefault="005638F8" w:rsidP="005638F8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3407EA">
              <w:rPr>
                <w:sz w:val="24"/>
                <w:szCs w:val="24"/>
              </w:rPr>
              <w:t>ELISA</w:t>
            </w:r>
            <w:r w:rsidRPr="003407E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638F8" w:rsidRPr="003407EA" w:rsidRDefault="005638F8" w:rsidP="0056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7EA">
              <w:rPr>
                <w:sz w:val="24"/>
                <w:szCs w:val="24"/>
              </w:rPr>
              <w:t>84-98</w:t>
            </w:r>
          </w:p>
        </w:tc>
        <w:tc>
          <w:tcPr>
            <w:tcW w:w="83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638F8" w:rsidRPr="003407EA" w:rsidRDefault="005638F8" w:rsidP="0056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7EA">
              <w:rPr>
                <w:sz w:val="24"/>
                <w:szCs w:val="24"/>
              </w:rPr>
              <w:t>II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8F8" w:rsidRPr="003407EA" w:rsidRDefault="005638F8" w:rsidP="0056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7EA">
              <w:rPr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8F8" w:rsidRPr="003407EA" w:rsidRDefault="005638F8" w:rsidP="0056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7EA">
              <w:rPr>
                <w:sz w:val="24"/>
                <w:szCs w:val="24"/>
              </w:rPr>
              <w:t>&lt;1.0 *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8F8" w:rsidRPr="003407EA" w:rsidRDefault="005638F8" w:rsidP="0056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7EA">
              <w:rPr>
                <w:sz w:val="24"/>
                <w:szCs w:val="24"/>
              </w:rPr>
              <w:t>Negativo</w:t>
            </w:r>
          </w:p>
        </w:tc>
      </w:tr>
      <w:tr w:rsidR="005638F8" w:rsidRPr="003407EA" w:rsidTr="00B33DDD">
        <w:tc>
          <w:tcPr>
            <w:tcW w:w="13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38F8" w:rsidRPr="003407EA" w:rsidRDefault="005638F8" w:rsidP="0056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8F8" w:rsidRPr="003407EA" w:rsidRDefault="005638F8" w:rsidP="0056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8F8" w:rsidRPr="003407EA" w:rsidRDefault="005638F8" w:rsidP="0056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38F8" w:rsidRPr="003407EA" w:rsidRDefault="005638F8" w:rsidP="0056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38F8" w:rsidRPr="003407EA" w:rsidRDefault="005638F8" w:rsidP="0056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7EA">
              <w:rPr>
                <w:sz w:val="24"/>
                <w:szCs w:val="24"/>
              </w:rPr>
              <w:t>&gt;1.0 *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38F8" w:rsidRPr="003407EA" w:rsidRDefault="005638F8" w:rsidP="00563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07EA">
              <w:rPr>
                <w:sz w:val="24"/>
                <w:szCs w:val="24"/>
              </w:rPr>
              <w:t>Positivo</w:t>
            </w:r>
          </w:p>
        </w:tc>
      </w:tr>
    </w:tbl>
    <w:p w:rsidR="005638F8" w:rsidRPr="003407EA" w:rsidRDefault="005638F8" w:rsidP="005638F8">
      <w:pPr>
        <w:jc w:val="center"/>
        <w:rPr>
          <w:sz w:val="24"/>
          <w:szCs w:val="24"/>
        </w:rPr>
      </w:pPr>
      <w:r w:rsidRPr="003407EA">
        <w:rPr>
          <w:sz w:val="24"/>
          <w:szCs w:val="24"/>
          <w:vertAlign w:val="superscript"/>
        </w:rPr>
        <w:t xml:space="preserve">1 </w:t>
      </w:r>
      <w:r w:rsidRPr="003407EA">
        <w:rPr>
          <w:sz w:val="24"/>
          <w:szCs w:val="24"/>
        </w:rPr>
        <w:t xml:space="preserve">Kit IFI </w:t>
      </w:r>
      <w:proofErr w:type="spellStart"/>
      <w:r w:rsidRPr="003407EA">
        <w:rPr>
          <w:sz w:val="24"/>
          <w:szCs w:val="24"/>
        </w:rPr>
        <w:t>Vircell</w:t>
      </w:r>
      <w:proofErr w:type="spellEnd"/>
      <w:r w:rsidRPr="003407EA">
        <w:rPr>
          <w:sz w:val="24"/>
          <w:szCs w:val="24"/>
        </w:rPr>
        <w:t xml:space="preserve"> (España). </w:t>
      </w:r>
      <w:r w:rsidRPr="003407EA">
        <w:rPr>
          <w:sz w:val="24"/>
          <w:szCs w:val="24"/>
          <w:vertAlign w:val="superscript"/>
        </w:rPr>
        <w:t xml:space="preserve">2 </w:t>
      </w:r>
      <w:r w:rsidRPr="003407EA">
        <w:rPr>
          <w:sz w:val="24"/>
          <w:szCs w:val="24"/>
        </w:rPr>
        <w:t xml:space="preserve">Kit ELISA </w:t>
      </w:r>
      <w:proofErr w:type="spellStart"/>
      <w:r w:rsidRPr="003407EA">
        <w:rPr>
          <w:sz w:val="24"/>
          <w:szCs w:val="24"/>
        </w:rPr>
        <w:t>PanBio</w:t>
      </w:r>
      <w:proofErr w:type="spellEnd"/>
      <w:r w:rsidRPr="003407EA">
        <w:rPr>
          <w:sz w:val="24"/>
          <w:szCs w:val="24"/>
        </w:rPr>
        <w:t>. * Puntos de Corte (105).</w:t>
      </w:r>
    </w:p>
    <w:p w:rsidR="005638F8" w:rsidRPr="003407EA" w:rsidRDefault="005638F8" w:rsidP="005638F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5638F8" w:rsidRPr="003407EA" w:rsidRDefault="005638F8" w:rsidP="005638F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638F8" w:rsidRPr="003407EA" w:rsidRDefault="005638F8" w:rsidP="005638F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638F8" w:rsidRPr="003407EA" w:rsidRDefault="005638F8" w:rsidP="005638F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638F8" w:rsidRPr="009F3E7D" w:rsidRDefault="005638F8" w:rsidP="005638F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5638F8" w:rsidRPr="009F3E7D" w:rsidRDefault="005638F8" w:rsidP="005638F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5638F8" w:rsidRPr="009F3E7D" w:rsidRDefault="005638F8" w:rsidP="005638F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5638F8" w:rsidRPr="009F3E7D" w:rsidRDefault="005638F8" w:rsidP="005638F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5638F8" w:rsidRPr="009F3E7D" w:rsidRDefault="005638F8" w:rsidP="005638F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5638F8" w:rsidRPr="009F3E7D" w:rsidRDefault="005638F8" w:rsidP="005638F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5638F8" w:rsidRPr="009F3E7D" w:rsidRDefault="005638F8" w:rsidP="005638F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5638F8" w:rsidRPr="009F3E7D" w:rsidRDefault="005638F8" w:rsidP="005638F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5638F8" w:rsidRPr="009F3E7D" w:rsidRDefault="005638F8" w:rsidP="005638F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5638F8" w:rsidRPr="009F3E7D" w:rsidRDefault="005638F8" w:rsidP="005638F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5638F8" w:rsidRDefault="005638F8" w:rsidP="005638F8">
      <w:pPr>
        <w:autoSpaceDE w:val="0"/>
        <w:autoSpaceDN w:val="0"/>
        <w:adjustRightInd w:val="0"/>
        <w:spacing w:after="0" w:line="360" w:lineRule="auto"/>
        <w:rPr>
          <w:b/>
          <w:sz w:val="24"/>
          <w:szCs w:val="24"/>
        </w:rPr>
      </w:pPr>
    </w:p>
    <w:p w:rsidR="005638F8" w:rsidRDefault="005638F8" w:rsidP="005638F8">
      <w:pPr>
        <w:autoSpaceDE w:val="0"/>
        <w:autoSpaceDN w:val="0"/>
        <w:adjustRightInd w:val="0"/>
        <w:spacing w:after="0" w:line="360" w:lineRule="auto"/>
        <w:rPr>
          <w:b/>
          <w:sz w:val="24"/>
          <w:szCs w:val="24"/>
        </w:rPr>
      </w:pPr>
    </w:p>
    <w:p w:rsidR="005638F8" w:rsidRDefault="005638F8" w:rsidP="005638F8">
      <w:pPr>
        <w:autoSpaceDE w:val="0"/>
        <w:autoSpaceDN w:val="0"/>
        <w:adjustRightInd w:val="0"/>
        <w:spacing w:after="0" w:line="360" w:lineRule="auto"/>
        <w:rPr>
          <w:b/>
          <w:sz w:val="24"/>
          <w:szCs w:val="24"/>
        </w:rPr>
      </w:pPr>
    </w:p>
    <w:p w:rsidR="005638F8" w:rsidRDefault="005638F8" w:rsidP="005638F8">
      <w:pPr>
        <w:autoSpaceDE w:val="0"/>
        <w:autoSpaceDN w:val="0"/>
        <w:adjustRightInd w:val="0"/>
        <w:spacing w:after="0" w:line="360" w:lineRule="auto"/>
        <w:rPr>
          <w:b/>
          <w:sz w:val="24"/>
          <w:szCs w:val="24"/>
        </w:rPr>
      </w:pPr>
    </w:p>
    <w:p w:rsidR="005638F8" w:rsidRDefault="005638F8" w:rsidP="005638F8">
      <w:pPr>
        <w:autoSpaceDE w:val="0"/>
        <w:autoSpaceDN w:val="0"/>
        <w:adjustRightInd w:val="0"/>
        <w:spacing w:after="0" w:line="360" w:lineRule="auto"/>
        <w:rPr>
          <w:b/>
          <w:sz w:val="24"/>
          <w:szCs w:val="24"/>
        </w:rPr>
      </w:pPr>
    </w:p>
    <w:p w:rsidR="005638F8" w:rsidRDefault="005638F8" w:rsidP="005638F8">
      <w:pPr>
        <w:autoSpaceDE w:val="0"/>
        <w:autoSpaceDN w:val="0"/>
        <w:adjustRightInd w:val="0"/>
        <w:spacing w:after="0" w:line="360" w:lineRule="auto"/>
        <w:rPr>
          <w:b/>
          <w:sz w:val="24"/>
          <w:szCs w:val="24"/>
        </w:rPr>
      </w:pPr>
    </w:p>
    <w:p w:rsidR="005638F8" w:rsidRDefault="005638F8" w:rsidP="005638F8">
      <w:pPr>
        <w:autoSpaceDE w:val="0"/>
        <w:autoSpaceDN w:val="0"/>
        <w:adjustRightInd w:val="0"/>
        <w:spacing w:after="0" w:line="360" w:lineRule="auto"/>
        <w:rPr>
          <w:b/>
          <w:sz w:val="24"/>
          <w:szCs w:val="24"/>
        </w:rPr>
      </w:pPr>
    </w:p>
    <w:p w:rsidR="005638F8" w:rsidRDefault="005638F8" w:rsidP="005638F8">
      <w:pPr>
        <w:autoSpaceDE w:val="0"/>
        <w:autoSpaceDN w:val="0"/>
        <w:adjustRightInd w:val="0"/>
        <w:spacing w:after="0" w:line="360" w:lineRule="auto"/>
        <w:rPr>
          <w:b/>
          <w:sz w:val="24"/>
          <w:szCs w:val="24"/>
        </w:rPr>
      </w:pPr>
    </w:p>
    <w:p w:rsidR="005638F8" w:rsidRDefault="005638F8" w:rsidP="005638F8">
      <w:pPr>
        <w:autoSpaceDE w:val="0"/>
        <w:autoSpaceDN w:val="0"/>
        <w:adjustRightInd w:val="0"/>
        <w:spacing w:after="0" w:line="360" w:lineRule="auto"/>
        <w:rPr>
          <w:b/>
          <w:sz w:val="24"/>
          <w:szCs w:val="24"/>
        </w:rPr>
      </w:pPr>
    </w:p>
    <w:p w:rsidR="005638F8" w:rsidRDefault="005638F8" w:rsidP="005638F8">
      <w:pPr>
        <w:autoSpaceDE w:val="0"/>
        <w:autoSpaceDN w:val="0"/>
        <w:adjustRightInd w:val="0"/>
        <w:spacing w:after="0" w:line="360" w:lineRule="auto"/>
        <w:rPr>
          <w:b/>
          <w:sz w:val="24"/>
          <w:szCs w:val="24"/>
        </w:rPr>
      </w:pPr>
    </w:p>
    <w:p w:rsidR="005638F8" w:rsidRPr="009F3E7D" w:rsidRDefault="005638F8" w:rsidP="005638F8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9F3E7D">
        <w:rPr>
          <w:b/>
          <w:sz w:val="24"/>
          <w:szCs w:val="24"/>
        </w:rPr>
        <w:lastRenderedPageBreak/>
        <w:t>Tabla Nº 3</w:t>
      </w:r>
      <w:r w:rsidRPr="009F3E7D">
        <w:rPr>
          <w:sz w:val="24"/>
          <w:szCs w:val="24"/>
        </w:rPr>
        <w:t xml:space="preserve">. Técnicas de diagnóstico directo de </w:t>
      </w:r>
      <w:r w:rsidRPr="009F3E7D">
        <w:rPr>
          <w:i/>
          <w:sz w:val="24"/>
          <w:szCs w:val="24"/>
        </w:rPr>
        <w:t>Coxiella burnetii.</w:t>
      </w:r>
    </w:p>
    <w:tbl>
      <w:tblPr>
        <w:tblW w:w="881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3"/>
        <w:gridCol w:w="2520"/>
        <w:gridCol w:w="3883"/>
        <w:gridCol w:w="919"/>
      </w:tblGrid>
      <w:tr w:rsidR="005638F8" w:rsidRPr="009F3E7D" w:rsidTr="005638F8">
        <w:trPr>
          <w:jc w:val="center"/>
        </w:trPr>
        <w:tc>
          <w:tcPr>
            <w:tcW w:w="401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38F8" w:rsidRPr="009F3E7D" w:rsidRDefault="005638F8" w:rsidP="005638F8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3E7D">
              <w:rPr>
                <w:b/>
                <w:sz w:val="24"/>
                <w:szCs w:val="24"/>
              </w:rPr>
              <w:t>Tipo de técnica</w:t>
            </w:r>
          </w:p>
        </w:tc>
        <w:tc>
          <w:tcPr>
            <w:tcW w:w="38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38F8" w:rsidRPr="009F3E7D" w:rsidRDefault="005638F8" w:rsidP="005638F8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3E7D">
              <w:rPr>
                <w:b/>
                <w:sz w:val="24"/>
                <w:szCs w:val="24"/>
              </w:rPr>
              <w:t>Características</w:t>
            </w:r>
          </w:p>
        </w:tc>
        <w:tc>
          <w:tcPr>
            <w:tcW w:w="9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38F8" w:rsidRPr="009F3E7D" w:rsidRDefault="005638F8" w:rsidP="005638F8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3E7D">
              <w:rPr>
                <w:b/>
                <w:sz w:val="24"/>
                <w:szCs w:val="24"/>
              </w:rPr>
              <w:t>Ref.</w:t>
            </w:r>
          </w:p>
        </w:tc>
      </w:tr>
      <w:tr w:rsidR="005638F8" w:rsidRPr="009F3E7D" w:rsidTr="005638F8">
        <w:trPr>
          <w:trHeight w:val="670"/>
          <w:jc w:val="center"/>
        </w:trPr>
        <w:tc>
          <w:tcPr>
            <w:tcW w:w="1493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5638F8" w:rsidRPr="009F3E7D" w:rsidRDefault="005638F8" w:rsidP="0056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3E7D">
              <w:rPr>
                <w:b/>
                <w:sz w:val="24"/>
                <w:szCs w:val="24"/>
              </w:rPr>
              <w:t>Microscopía directa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638F8" w:rsidRPr="009F3E7D" w:rsidRDefault="005638F8" w:rsidP="0056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3E7D">
              <w:rPr>
                <w:b/>
                <w:sz w:val="24"/>
                <w:szCs w:val="24"/>
              </w:rPr>
              <w:t>Tinción de Giménez o Giemsa</w:t>
            </w:r>
          </w:p>
        </w:tc>
        <w:tc>
          <w:tcPr>
            <w:tcW w:w="3883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56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F3E7D">
              <w:rPr>
                <w:sz w:val="24"/>
                <w:szCs w:val="24"/>
              </w:rPr>
              <w:t>Baja sensibilidad, subjetiva, examinación patológica en casos crónicos, nivel de seguridad tipo III.</w:t>
            </w:r>
          </w:p>
        </w:tc>
        <w:tc>
          <w:tcPr>
            <w:tcW w:w="919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56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638F8" w:rsidRPr="009F3E7D" w:rsidRDefault="005638F8" w:rsidP="0056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3E7D">
              <w:rPr>
                <w:sz w:val="24"/>
                <w:szCs w:val="24"/>
              </w:rPr>
              <w:t>(59,</w:t>
            </w:r>
            <w:r w:rsidRPr="009F3E7D">
              <w:rPr>
                <w:b/>
                <w:sz w:val="24"/>
                <w:szCs w:val="24"/>
              </w:rPr>
              <w:t xml:space="preserve"> </w:t>
            </w:r>
            <w:r w:rsidRPr="009F3E7D">
              <w:rPr>
                <w:sz w:val="24"/>
                <w:szCs w:val="24"/>
              </w:rPr>
              <w:t>114)</w:t>
            </w:r>
          </w:p>
        </w:tc>
      </w:tr>
      <w:tr w:rsidR="005638F8" w:rsidRPr="009F3E7D" w:rsidTr="005638F8">
        <w:trPr>
          <w:jc w:val="center"/>
        </w:trPr>
        <w:tc>
          <w:tcPr>
            <w:tcW w:w="14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638F8" w:rsidRPr="009F3E7D" w:rsidRDefault="005638F8" w:rsidP="0056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8F8" w:rsidRPr="009F3E7D" w:rsidRDefault="005638F8" w:rsidP="0056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3E7D">
              <w:rPr>
                <w:b/>
                <w:sz w:val="24"/>
                <w:szCs w:val="24"/>
              </w:rPr>
              <w:t>Inmunohistoquímica</w:t>
            </w:r>
          </w:p>
        </w:tc>
        <w:tc>
          <w:tcPr>
            <w:tcW w:w="38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56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56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638F8" w:rsidRPr="009F3E7D" w:rsidTr="005638F8">
        <w:trPr>
          <w:jc w:val="center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8F8" w:rsidRPr="009F3E7D" w:rsidRDefault="005638F8" w:rsidP="0056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3E7D">
              <w:rPr>
                <w:b/>
                <w:sz w:val="24"/>
                <w:szCs w:val="24"/>
              </w:rPr>
              <w:t>Cultivo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8F8" w:rsidRPr="009F3E7D" w:rsidRDefault="005638F8" w:rsidP="0056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3E7D">
              <w:rPr>
                <w:b/>
                <w:sz w:val="24"/>
                <w:szCs w:val="24"/>
              </w:rPr>
              <w:t>Cultivo celular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56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3E7D">
              <w:rPr>
                <w:sz w:val="24"/>
                <w:szCs w:val="24"/>
              </w:rPr>
              <w:t>Baja sensibilidad, nivel de seguridad tipo III. Puede ser propagada en células Vero, saco vitelino de huevos, línea celular de fibroblastos, etc.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56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F3E7D">
              <w:rPr>
                <w:sz w:val="24"/>
                <w:szCs w:val="24"/>
              </w:rPr>
              <w:t>(102, 115)</w:t>
            </w:r>
          </w:p>
        </w:tc>
      </w:tr>
      <w:tr w:rsidR="005638F8" w:rsidRPr="009F3E7D" w:rsidTr="005638F8">
        <w:trPr>
          <w:jc w:val="center"/>
        </w:trPr>
        <w:tc>
          <w:tcPr>
            <w:tcW w:w="14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638F8" w:rsidRPr="009F3E7D" w:rsidRDefault="005638F8" w:rsidP="0056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3E7D">
              <w:rPr>
                <w:b/>
                <w:sz w:val="24"/>
                <w:szCs w:val="24"/>
              </w:rPr>
              <w:t>Detección molecular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638F8" w:rsidRPr="009F3E7D" w:rsidRDefault="005638F8" w:rsidP="0056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3E7D">
              <w:rPr>
                <w:b/>
                <w:sz w:val="24"/>
                <w:szCs w:val="24"/>
              </w:rPr>
              <w:t>PCR convencional y en PCR Tiempo Real</w:t>
            </w:r>
          </w:p>
        </w:tc>
        <w:tc>
          <w:tcPr>
            <w:tcW w:w="388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56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F3E7D">
              <w:rPr>
                <w:sz w:val="24"/>
                <w:szCs w:val="24"/>
              </w:rPr>
              <w:t>Útil en el diagnóstico de fiebre Q aguda. Principales genes diana:</w:t>
            </w:r>
          </w:p>
          <w:p w:rsidR="005638F8" w:rsidRPr="009F3E7D" w:rsidRDefault="005638F8" w:rsidP="0056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F3E7D">
              <w:rPr>
                <w:b/>
                <w:sz w:val="24"/>
                <w:szCs w:val="24"/>
              </w:rPr>
              <w:t>Gen IS1111 (</w:t>
            </w:r>
            <w:r w:rsidRPr="009F3E7D">
              <w:rPr>
                <w:sz w:val="24"/>
                <w:szCs w:val="24"/>
              </w:rPr>
              <w:t>Codifica el elemento de inserción del gen transposasa),</w:t>
            </w:r>
          </w:p>
          <w:p w:rsidR="005638F8" w:rsidRPr="009F3E7D" w:rsidRDefault="005638F8" w:rsidP="0056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F3E7D">
              <w:rPr>
                <w:b/>
                <w:sz w:val="24"/>
                <w:szCs w:val="24"/>
              </w:rPr>
              <w:t>Gen</w:t>
            </w:r>
            <w:r w:rsidRPr="009F3E7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F3E7D">
              <w:rPr>
                <w:b/>
                <w:i/>
                <w:sz w:val="24"/>
                <w:szCs w:val="24"/>
              </w:rPr>
              <w:t>Icd</w:t>
            </w:r>
            <w:proofErr w:type="spellEnd"/>
            <w:r w:rsidRPr="009F3E7D">
              <w:rPr>
                <w:b/>
                <w:i/>
                <w:sz w:val="24"/>
                <w:szCs w:val="24"/>
              </w:rPr>
              <w:t xml:space="preserve"> (</w:t>
            </w:r>
            <w:r w:rsidRPr="009F3E7D">
              <w:rPr>
                <w:sz w:val="24"/>
                <w:szCs w:val="24"/>
              </w:rPr>
              <w:t>Codifica la enzima Isocitrato deshidrogenasa),</w:t>
            </w:r>
          </w:p>
          <w:p w:rsidR="005638F8" w:rsidRPr="009F3E7D" w:rsidRDefault="005638F8" w:rsidP="0056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F3E7D">
              <w:rPr>
                <w:b/>
                <w:sz w:val="24"/>
                <w:szCs w:val="24"/>
              </w:rPr>
              <w:t xml:space="preserve">Gen </w:t>
            </w:r>
            <w:r w:rsidRPr="009F3E7D">
              <w:rPr>
                <w:b/>
                <w:i/>
                <w:sz w:val="24"/>
                <w:szCs w:val="24"/>
              </w:rPr>
              <w:t>Com1</w:t>
            </w:r>
            <w:r w:rsidRPr="009F3E7D">
              <w:rPr>
                <w:sz w:val="24"/>
                <w:szCs w:val="24"/>
              </w:rPr>
              <w:t xml:space="preserve"> (Codifica la proteína de membrana externa),</w:t>
            </w:r>
          </w:p>
          <w:p w:rsidR="005638F8" w:rsidRPr="009F3E7D" w:rsidRDefault="005638F8" w:rsidP="0056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F3E7D">
              <w:rPr>
                <w:b/>
                <w:sz w:val="24"/>
                <w:szCs w:val="24"/>
              </w:rPr>
              <w:t xml:space="preserve">Gen </w:t>
            </w:r>
            <w:proofErr w:type="spellStart"/>
            <w:r w:rsidRPr="009F3E7D">
              <w:rPr>
                <w:b/>
                <w:i/>
                <w:sz w:val="24"/>
                <w:szCs w:val="24"/>
              </w:rPr>
              <w:t>htpAB</w:t>
            </w:r>
            <w:proofErr w:type="spellEnd"/>
            <w:r w:rsidRPr="009F3E7D">
              <w:rPr>
                <w:b/>
                <w:i/>
                <w:sz w:val="24"/>
                <w:szCs w:val="24"/>
              </w:rPr>
              <w:t xml:space="preserve"> </w:t>
            </w:r>
            <w:r w:rsidRPr="009F3E7D">
              <w:rPr>
                <w:sz w:val="24"/>
                <w:szCs w:val="24"/>
              </w:rPr>
              <w:t>(Codifica la enzima superóxido dismutasa).</w:t>
            </w: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638F8" w:rsidRPr="009F3E7D" w:rsidRDefault="005638F8" w:rsidP="00563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F3E7D">
              <w:rPr>
                <w:sz w:val="24"/>
                <w:szCs w:val="24"/>
              </w:rPr>
              <w:t>(106, 120-123)</w:t>
            </w:r>
          </w:p>
        </w:tc>
      </w:tr>
    </w:tbl>
    <w:p w:rsidR="005638F8" w:rsidRPr="009F3E7D" w:rsidRDefault="005638F8" w:rsidP="005638F8">
      <w:pPr>
        <w:tabs>
          <w:tab w:val="left" w:pos="1290"/>
        </w:tabs>
        <w:jc w:val="center"/>
        <w:rPr>
          <w:sz w:val="24"/>
          <w:szCs w:val="24"/>
        </w:rPr>
      </w:pPr>
    </w:p>
    <w:p w:rsidR="005638F8" w:rsidRPr="009F3E7D" w:rsidRDefault="005638F8" w:rsidP="005638F8">
      <w:pPr>
        <w:tabs>
          <w:tab w:val="left" w:pos="1290"/>
        </w:tabs>
        <w:rPr>
          <w:sz w:val="24"/>
          <w:szCs w:val="24"/>
        </w:rPr>
      </w:pPr>
    </w:p>
    <w:p w:rsidR="005638F8" w:rsidRPr="00760F33" w:rsidRDefault="00757776" w:rsidP="005638F8">
      <w:pPr>
        <w:tabs>
          <w:tab w:val="left" w:pos="1290"/>
        </w:tabs>
        <w:rPr>
          <w:sz w:val="24"/>
          <w:szCs w:val="24"/>
        </w:rPr>
      </w:pPr>
      <w:r w:rsidRPr="009F3E7D">
        <w:rPr>
          <w:sz w:val="24"/>
          <w:szCs w:val="24"/>
        </w:rPr>
        <w:fldChar w:fldCharType="begin"/>
      </w:r>
      <w:r w:rsidR="005638F8" w:rsidRPr="009F3E7D">
        <w:rPr>
          <w:sz w:val="24"/>
          <w:szCs w:val="24"/>
        </w:rPr>
        <w:instrText xml:space="preserve"> ADDIN </w:instrText>
      </w:r>
      <w:r w:rsidRPr="009F3E7D">
        <w:rPr>
          <w:sz w:val="24"/>
          <w:szCs w:val="24"/>
        </w:rPr>
        <w:fldChar w:fldCharType="end"/>
      </w:r>
      <w:r w:rsidRPr="009F3E7D">
        <w:rPr>
          <w:sz w:val="24"/>
          <w:szCs w:val="24"/>
        </w:rPr>
        <w:fldChar w:fldCharType="begin"/>
      </w:r>
      <w:r w:rsidR="005638F8" w:rsidRPr="009F3E7D">
        <w:rPr>
          <w:sz w:val="24"/>
          <w:szCs w:val="24"/>
        </w:rPr>
        <w:instrText xml:space="preserve"> ADDIN </w:instrText>
      </w:r>
      <w:r w:rsidRPr="009F3E7D">
        <w:rPr>
          <w:sz w:val="24"/>
          <w:szCs w:val="24"/>
        </w:rPr>
        <w:fldChar w:fldCharType="end"/>
      </w:r>
      <w:r w:rsidRPr="009F3E7D">
        <w:rPr>
          <w:sz w:val="24"/>
          <w:szCs w:val="24"/>
        </w:rPr>
        <w:fldChar w:fldCharType="begin"/>
      </w:r>
      <w:r w:rsidR="005638F8" w:rsidRPr="009F3E7D">
        <w:rPr>
          <w:sz w:val="24"/>
          <w:szCs w:val="24"/>
        </w:rPr>
        <w:instrText xml:space="preserve"> ADDIN </w:instrText>
      </w:r>
      <w:r w:rsidRPr="009F3E7D">
        <w:rPr>
          <w:sz w:val="24"/>
          <w:szCs w:val="24"/>
        </w:rPr>
        <w:fldChar w:fldCharType="end"/>
      </w:r>
    </w:p>
    <w:p w:rsidR="00EC3E8B" w:rsidRPr="00600B06" w:rsidRDefault="00EC3E8B" w:rsidP="007F1E23">
      <w:pPr>
        <w:rPr>
          <w:sz w:val="24"/>
          <w:szCs w:val="24"/>
        </w:rPr>
      </w:pPr>
    </w:p>
    <w:p w:rsidR="00EC3E8B" w:rsidRPr="00600B06" w:rsidRDefault="00EC3E8B" w:rsidP="007F1E23">
      <w:pPr>
        <w:rPr>
          <w:sz w:val="24"/>
          <w:szCs w:val="24"/>
        </w:rPr>
      </w:pPr>
    </w:p>
    <w:sectPr w:rsidR="00EC3E8B" w:rsidRPr="00600B06" w:rsidSect="002D390C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507" w:rsidRDefault="00106507" w:rsidP="007F1E23">
      <w:pPr>
        <w:spacing w:after="0" w:line="240" w:lineRule="auto"/>
      </w:pPr>
      <w:r>
        <w:separator/>
      </w:r>
    </w:p>
  </w:endnote>
  <w:endnote w:type="continuationSeparator" w:id="0">
    <w:p w:rsidR="00106507" w:rsidRDefault="00106507" w:rsidP="007F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507" w:rsidRDefault="00106507" w:rsidP="007F1E23">
      <w:pPr>
        <w:spacing w:after="0" w:line="240" w:lineRule="auto"/>
      </w:pPr>
      <w:r>
        <w:separator/>
      </w:r>
    </w:p>
  </w:footnote>
  <w:footnote w:type="continuationSeparator" w:id="0">
    <w:p w:rsidR="00106507" w:rsidRDefault="00106507" w:rsidP="007F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E23" w:rsidRDefault="007F1E23" w:rsidP="007F1E23">
    <w:pPr>
      <w:pStyle w:val="Encabezado"/>
      <w:jc w:val="right"/>
    </w:pPr>
    <w: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90C"/>
    <w:rsid w:val="00023776"/>
    <w:rsid w:val="00106507"/>
    <w:rsid w:val="0011757A"/>
    <w:rsid w:val="001331C2"/>
    <w:rsid w:val="00143F41"/>
    <w:rsid w:val="001E1AF7"/>
    <w:rsid w:val="00201600"/>
    <w:rsid w:val="00222BA4"/>
    <w:rsid w:val="0023220B"/>
    <w:rsid w:val="002D390C"/>
    <w:rsid w:val="003407EA"/>
    <w:rsid w:val="003465F9"/>
    <w:rsid w:val="003552C2"/>
    <w:rsid w:val="00365FFF"/>
    <w:rsid w:val="003A26B2"/>
    <w:rsid w:val="003D3F80"/>
    <w:rsid w:val="004E0684"/>
    <w:rsid w:val="00524A4E"/>
    <w:rsid w:val="00560B32"/>
    <w:rsid w:val="005638F8"/>
    <w:rsid w:val="00585C56"/>
    <w:rsid w:val="00593948"/>
    <w:rsid w:val="005C24C3"/>
    <w:rsid w:val="005D2FA4"/>
    <w:rsid w:val="00600B06"/>
    <w:rsid w:val="006156F3"/>
    <w:rsid w:val="006903D6"/>
    <w:rsid w:val="006E25EB"/>
    <w:rsid w:val="00735A9C"/>
    <w:rsid w:val="00757776"/>
    <w:rsid w:val="00771BB6"/>
    <w:rsid w:val="00781C01"/>
    <w:rsid w:val="00794C49"/>
    <w:rsid w:val="007F1E23"/>
    <w:rsid w:val="007F5E08"/>
    <w:rsid w:val="00831B43"/>
    <w:rsid w:val="00857FD0"/>
    <w:rsid w:val="008F2DFC"/>
    <w:rsid w:val="00932341"/>
    <w:rsid w:val="009413B4"/>
    <w:rsid w:val="00955F9F"/>
    <w:rsid w:val="009E6A7B"/>
    <w:rsid w:val="00A3222B"/>
    <w:rsid w:val="00A6380B"/>
    <w:rsid w:val="00A90500"/>
    <w:rsid w:val="00A9092A"/>
    <w:rsid w:val="00AC2E63"/>
    <w:rsid w:val="00C561CA"/>
    <w:rsid w:val="00C74CA0"/>
    <w:rsid w:val="00CC23AE"/>
    <w:rsid w:val="00CF5687"/>
    <w:rsid w:val="00D90486"/>
    <w:rsid w:val="00D969B4"/>
    <w:rsid w:val="00DC2317"/>
    <w:rsid w:val="00E25331"/>
    <w:rsid w:val="00E26658"/>
    <w:rsid w:val="00EC3E8B"/>
    <w:rsid w:val="00EF133A"/>
    <w:rsid w:val="00F77B18"/>
    <w:rsid w:val="00F81BA4"/>
    <w:rsid w:val="00FF64F7"/>
    <w:rsid w:val="00FF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23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3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1BB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BB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F1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1E23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7F1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1E23"/>
    <w:rPr>
      <w:rFonts w:ascii="Times New Roman" w:eastAsia="Times New Roman" w:hAnsi="Times New Roman" w:cs="Times New Roman"/>
    </w:rPr>
  </w:style>
  <w:style w:type="paragraph" w:styleId="Sinespaciado">
    <w:name w:val="No Spacing"/>
    <w:uiPriority w:val="1"/>
    <w:qFormat/>
    <w:rsid w:val="007F1E23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Contrerass</dc:creator>
  <cp:lastModifiedBy>Veronica Contrerass</cp:lastModifiedBy>
  <cp:revision>44</cp:revision>
  <dcterms:created xsi:type="dcterms:W3CDTF">2013-02-11T16:06:00Z</dcterms:created>
  <dcterms:modified xsi:type="dcterms:W3CDTF">2013-03-01T05:29:00Z</dcterms:modified>
</cp:coreProperties>
</file>